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54" w:type="dxa"/>
        <w:tblInd w:w="8" w:type="dxa"/>
        <w:tblCellMar>
          <w:top w:w="34" w:type="dxa"/>
          <w:left w:w="108" w:type="dxa"/>
          <w:bottom w:w="34" w:type="dxa"/>
          <w:right w:w="115" w:type="dxa"/>
        </w:tblCellMar>
        <w:tblLook w:val="04A0" w:firstRow="1" w:lastRow="0" w:firstColumn="1" w:lastColumn="0" w:noHBand="0" w:noVBand="1"/>
      </w:tblPr>
      <w:tblGrid>
        <w:gridCol w:w="556"/>
        <w:gridCol w:w="1615"/>
        <w:gridCol w:w="121"/>
        <w:gridCol w:w="306"/>
        <w:gridCol w:w="1916"/>
        <w:gridCol w:w="2138"/>
        <w:gridCol w:w="251"/>
        <w:gridCol w:w="1607"/>
        <w:gridCol w:w="805"/>
        <w:gridCol w:w="739"/>
      </w:tblGrid>
      <w:tr w:rsidR="00734C4D" w:rsidRPr="006D5118" w:rsidTr="00A76C0F">
        <w:trPr>
          <w:trHeight w:val="397"/>
        </w:trPr>
        <w:tc>
          <w:tcPr>
            <w:tcW w:w="2292" w:type="dxa"/>
            <w:gridSpan w:val="3"/>
            <w:vMerge w:val="restart"/>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294"/>
              <w:rPr>
                <w:rFonts w:ascii="Times New Roman" w:hAnsi="Times New Roman" w:cs="Times New Roman"/>
                <w:sz w:val="24"/>
                <w:szCs w:val="24"/>
              </w:rPr>
            </w:pPr>
            <w:r w:rsidRPr="006D5118">
              <w:rPr>
                <w:rFonts w:ascii="Times New Roman" w:hAnsi="Times New Roman" w:cs="Times New Roman"/>
                <w:noProof/>
                <w:sz w:val="24"/>
                <w:szCs w:val="24"/>
              </w:rPr>
              <w:drawing>
                <wp:inline distT="0" distB="0" distL="0" distR="0" wp14:anchorId="187BA683" wp14:editId="5AAF9CB2">
                  <wp:extent cx="962025" cy="962025"/>
                  <wp:effectExtent l="0" t="0" r="0" b="0"/>
                  <wp:docPr id="1"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
                          <a:stretch>
                            <a:fillRect/>
                          </a:stretch>
                        </pic:blipFill>
                        <pic:spPr>
                          <a:xfrm>
                            <a:off x="0" y="0"/>
                            <a:ext cx="962025" cy="962025"/>
                          </a:xfrm>
                          <a:prstGeom prst="rect">
                            <a:avLst/>
                          </a:prstGeom>
                        </pic:spPr>
                      </pic:pic>
                    </a:graphicData>
                  </a:graphic>
                </wp:inline>
              </w:drawing>
            </w:r>
          </w:p>
        </w:tc>
        <w:tc>
          <w:tcPr>
            <w:tcW w:w="4360" w:type="dxa"/>
            <w:gridSpan w:val="3"/>
            <w:vMerge w:val="restart"/>
            <w:tcBorders>
              <w:top w:val="single" w:sz="2" w:space="0" w:color="000000"/>
              <w:left w:val="single" w:sz="2" w:space="0" w:color="000000"/>
              <w:bottom w:val="single" w:sz="2" w:space="0" w:color="000000"/>
              <w:right w:val="single" w:sz="2" w:space="0" w:color="000000"/>
            </w:tcBorders>
            <w:vAlign w:val="center"/>
          </w:tcPr>
          <w:p w:rsidR="00EA2922" w:rsidRPr="006D5118" w:rsidRDefault="00EA2922" w:rsidP="00EA2922">
            <w:pPr>
              <w:pStyle w:val="stBilgi"/>
              <w:jc w:val="center"/>
              <w:rPr>
                <w:b/>
                <w:color w:val="14067A"/>
              </w:rPr>
            </w:pPr>
            <w:r w:rsidRPr="006D5118">
              <w:rPr>
                <w:b/>
                <w:color w:val="14067A"/>
              </w:rPr>
              <w:t xml:space="preserve">ERCİYES ÜNİVERSİTESİ </w:t>
            </w:r>
          </w:p>
          <w:p w:rsidR="00EA2922" w:rsidRPr="006D5118" w:rsidRDefault="00490987" w:rsidP="00EA2922">
            <w:pPr>
              <w:pStyle w:val="stBilgi"/>
              <w:jc w:val="center"/>
              <w:rPr>
                <w:b/>
                <w:color w:val="14067A"/>
              </w:rPr>
            </w:pPr>
            <w:r>
              <w:rPr>
                <w:b/>
                <w:color w:val="14067A"/>
              </w:rPr>
              <w:t>KORUMA VE GÜVENLİK MÜDÜRLÜĞÜ</w:t>
            </w:r>
          </w:p>
          <w:p w:rsidR="00734C4D" w:rsidRPr="006D5118" w:rsidRDefault="00734C4D" w:rsidP="00954DF2">
            <w:pPr>
              <w:ind w:left="6"/>
              <w:jc w:val="cente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NO</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R.01</w:t>
            </w:r>
          </w:p>
        </w:tc>
      </w:tr>
      <w:tr w:rsidR="00734C4D" w:rsidRPr="006D5118" w:rsidTr="00A76C0F">
        <w:trPr>
          <w:trHeight w:val="397"/>
        </w:trPr>
        <w:tc>
          <w:tcPr>
            <w:tcW w:w="0" w:type="auto"/>
            <w:gridSpan w:val="3"/>
            <w:vMerge/>
            <w:tcBorders>
              <w:top w:val="nil"/>
              <w:left w:val="single" w:sz="2" w:space="0" w:color="000000"/>
              <w:bottom w:val="nil"/>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TARİHİ</w:t>
            </w:r>
          </w:p>
        </w:tc>
        <w:tc>
          <w:tcPr>
            <w:tcW w:w="1544"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210E7C" w:rsidP="00490987">
            <w:pPr>
              <w:rPr>
                <w:rFonts w:ascii="Times New Roman" w:hAnsi="Times New Roman" w:cs="Times New Roman"/>
                <w:sz w:val="24"/>
                <w:szCs w:val="24"/>
              </w:rPr>
            </w:pPr>
            <w:r>
              <w:rPr>
                <w:rFonts w:ascii="Times New Roman" w:hAnsi="Times New Roman" w:cs="Times New Roman"/>
                <w:sz w:val="24"/>
                <w:szCs w:val="24"/>
              </w:rPr>
              <w:t>23</w:t>
            </w:r>
            <w:r w:rsidR="00734C4D" w:rsidRPr="006D5118">
              <w:rPr>
                <w:rFonts w:ascii="Times New Roman" w:hAnsi="Times New Roman" w:cs="Times New Roman"/>
                <w:sz w:val="24"/>
                <w:szCs w:val="24"/>
              </w:rPr>
              <w:t>/</w:t>
            </w:r>
            <w:r>
              <w:rPr>
                <w:rFonts w:ascii="Times New Roman" w:hAnsi="Times New Roman" w:cs="Times New Roman"/>
                <w:sz w:val="24"/>
                <w:szCs w:val="24"/>
              </w:rPr>
              <w:t>03</w:t>
            </w:r>
            <w:r w:rsidR="00734C4D" w:rsidRPr="006D5118">
              <w:rPr>
                <w:rFonts w:ascii="Times New Roman" w:hAnsi="Times New Roman" w:cs="Times New Roman"/>
                <w:sz w:val="24"/>
                <w:szCs w:val="24"/>
              </w:rPr>
              <w:t>/</w:t>
            </w:r>
            <w:r w:rsidR="00B35222">
              <w:rPr>
                <w:rFonts w:ascii="Times New Roman" w:hAnsi="Times New Roman" w:cs="Times New Roman"/>
                <w:sz w:val="24"/>
                <w:szCs w:val="24"/>
              </w:rPr>
              <w:t>2026</w:t>
            </w:r>
            <w:bookmarkStart w:id="0" w:name="_GoBack"/>
            <w:bookmarkEnd w:id="0"/>
          </w:p>
        </w:tc>
      </w:tr>
      <w:tr w:rsidR="00734C4D" w:rsidRPr="006D5118" w:rsidTr="00A76C0F">
        <w:trPr>
          <w:trHeight w:val="789"/>
        </w:trPr>
        <w:tc>
          <w:tcPr>
            <w:tcW w:w="0" w:type="auto"/>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6"/>
              <w:jc w:val="center"/>
              <w:rPr>
                <w:rFonts w:ascii="Times New Roman" w:hAnsi="Times New Roman" w:cs="Times New Roman"/>
                <w:sz w:val="24"/>
                <w:szCs w:val="24"/>
              </w:rPr>
            </w:pPr>
            <w:r w:rsidRPr="006D5118">
              <w:rPr>
                <w:rFonts w:ascii="Times New Roman" w:hAnsi="Times New Roman" w:cs="Times New Roman"/>
                <w:b/>
                <w:color w:val="14067A"/>
                <w:sz w:val="24"/>
                <w:szCs w:val="24"/>
              </w:rPr>
              <w:t>SÜREÇ FORMU</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SAYFA NO</w:t>
            </w:r>
          </w:p>
        </w:tc>
        <w:tc>
          <w:tcPr>
            <w:tcW w:w="1544" w:type="dxa"/>
            <w:gridSpan w:val="2"/>
            <w:tcBorders>
              <w:top w:val="single" w:sz="2" w:space="0" w:color="000000"/>
              <w:left w:val="single" w:sz="2" w:space="0" w:color="000000"/>
              <w:bottom w:val="single" w:sz="2" w:space="0" w:color="000000"/>
              <w:right w:val="single" w:sz="2" w:space="0" w:color="000000"/>
            </w:tcBorders>
            <w:vAlign w:val="bottom"/>
          </w:tcPr>
          <w:p w:rsidR="00734C4D" w:rsidRPr="006D5118" w:rsidRDefault="00734C4D" w:rsidP="009F6410">
            <w:pPr>
              <w:ind w:left="300" w:hanging="300"/>
              <w:rPr>
                <w:rFonts w:ascii="Times New Roman" w:hAnsi="Times New Roman" w:cs="Times New Roman"/>
                <w:sz w:val="24"/>
                <w:szCs w:val="24"/>
              </w:rPr>
            </w:pPr>
            <w:r w:rsidRPr="006D5118">
              <w:rPr>
                <w:rFonts w:ascii="Times New Roman" w:hAnsi="Times New Roman" w:cs="Times New Roman"/>
                <w:sz w:val="24"/>
                <w:szCs w:val="24"/>
              </w:rPr>
              <w:t xml:space="preserve">Sayfa 1 / 4 </w:t>
            </w:r>
            <w:r w:rsidRPr="006D5118">
              <w:rPr>
                <w:rFonts w:ascii="Times New Roman" w:eastAsia="Times New Roman" w:hAnsi="Times New Roman" w:cs="Times New Roman"/>
                <w:sz w:val="24"/>
                <w:szCs w:val="24"/>
              </w:rPr>
              <w:t>Ek-1</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b/>
                <w:color w:val="14067A"/>
                <w:sz w:val="24"/>
                <w:szCs w:val="24"/>
              </w:rPr>
              <w:t>SÜREÇ BİLGİLERİ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KODU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9F6410">
            <w:pPr>
              <w:rPr>
                <w:rFonts w:ascii="Times New Roman" w:hAnsi="Times New Roman" w:cs="Times New Roman"/>
                <w:sz w:val="24"/>
                <w:szCs w:val="24"/>
              </w:rPr>
            </w:pPr>
            <w:r>
              <w:rPr>
                <w:rFonts w:ascii="Times New Roman" w:hAnsi="Times New Roman" w:cs="Times New Roman"/>
                <w:sz w:val="24"/>
                <w:szCs w:val="24"/>
              </w:rPr>
              <w:t>D-01</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ADI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0E1BFE" w:rsidP="00C836B7">
            <w:pPr>
              <w:ind w:left="43"/>
              <w:jc w:val="both"/>
              <w:rPr>
                <w:rFonts w:ascii="Times New Roman" w:hAnsi="Times New Roman" w:cs="Times New Roman"/>
                <w:sz w:val="24"/>
                <w:szCs w:val="24"/>
              </w:rPr>
            </w:pPr>
            <w:r>
              <w:rPr>
                <w:rFonts w:ascii="Times New Roman" w:hAnsi="Times New Roman" w:cs="Times New Roman"/>
                <w:sz w:val="24"/>
                <w:szCs w:val="24"/>
              </w:rPr>
              <w:t>KONTROLLÜ GİRİŞ SİSTEMLERİ</w:t>
            </w:r>
            <w:r w:rsidR="003A31C4">
              <w:rPr>
                <w:rFonts w:ascii="Times New Roman" w:hAnsi="Times New Roman" w:cs="Times New Roman"/>
                <w:sz w:val="24"/>
                <w:szCs w:val="24"/>
              </w:rPr>
              <w:t xml:space="preserve"> </w:t>
            </w:r>
          </w:p>
        </w:tc>
      </w:tr>
      <w:tr w:rsidR="00F36A1C" w:rsidRPr="006D5118" w:rsidTr="00A76C0F">
        <w:tblPrEx>
          <w:tblCellMar>
            <w:top w:w="43" w:type="dxa"/>
            <w:left w:w="70" w:type="dxa"/>
            <w:bottom w:w="0" w:type="dxa"/>
            <w:right w:w="25" w:type="dxa"/>
          </w:tblCellMar>
        </w:tblPrEx>
        <w:trPr>
          <w:trHeight w:val="489"/>
        </w:trPr>
        <w:tc>
          <w:tcPr>
            <w:tcW w:w="2171"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TÜRÜ</w:t>
            </w:r>
          </w:p>
        </w:tc>
        <w:tc>
          <w:tcPr>
            <w:tcW w:w="2343"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65"/>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Yönetim Süreci</w:t>
            </w:r>
          </w:p>
        </w:tc>
        <w:tc>
          <w:tcPr>
            <w:tcW w:w="238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Temel Süreç</w:t>
            </w:r>
          </w:p>
        </w:tc>
        <w:tc>
          <w:tcPr>
            <w:tcW w:w="3151"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Destek Süreç</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KATEGORİSİ</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A41A5B">
            <w:pPr>
              <w:ind w:left="43"/>
              <w:jc w:val="both"/>
              <w:rPr>
                <w:rFonts w:ascii="Times New Roman" w:hAnsi="Times New Roman" w:cs="Times New Roman"/>
                <w:sz w:val="24"/>
                <w:szCs w:val="24"/>
              </w:rPr>
            </w:pPr>
            <w:r>
              <w:rPr>
                <w:rFonts w:ascii="Times New Roman" w:hAnsi="Times New Roman" w:cs="Times New Roman"/>
                <w:sz w:val="24"/>
                <w:szCs w:val="24"/>
              </w:rPr>
              <w:t>İNSAN KAYNAKLARI YÖNETİMİ</w:t>
            </w:r>
          </w:p>
        </w:tc>
      </w:tr>
      <w:tr w:rsidR="00734C4D" w:rsidRPr="006D5118" w:rsidTr="00A76C0F">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GRUBU</w:t>
            </w:r>
          </w:p>
        </w:tc>
        <w:tc>
          <w:tcPr>
            <w:tcW w:w="7883" w:type="dxa"/>
            <w:gridSpan w:val="8"/>
            <w:tcBorders>
              <w:top w:val="single" w:sz="2" w:space="0" w:color="000000"/>
              <w:left w:val="single" w:sz="2" w:space="0" w:color="000000"/>
              <w:bottom w:val="single" w:sz="2" w:space="0" w:color="000000"/>
              <w:right w:val="single" w:sz="2" w:space="0" w:color="000000"/>
            </w:tcBorders>
          </w:tcPr>
          <w:p w:rsidR="00734C4D" w:rsidRPr="006B0A28" w:rsidRDefault="000E1BFE" w:rsidP="00EE7D67">
            <w:pPr>
              <w:ind w:left="43"/>
              <w:jc w:val="both"/>
              <w:rPr>
                <w:rFonts w:ascii="Times New Roman" w:hAnsi="Times New Roman" w:cs="Times New Roman"/>
                <w:sz w:val="18"/>
                <w:szCs w:val="18"/>
              </w:rPr>
            </w:pPr>
            <w:r>
              <w:rPr>
                <w:rFonts w:ascii="Times New Roman" w:hAnsi="Times New Roman" w:cs="Times New Roman"/>
                <w:sz w:val="18"/>
                <w:szCs w:val="18"/>
              </w:rPr>
              <w:t>KONTROLLÜ GEÇİŞLERİN DEĞERLENDİRİLMESİ</w:t>
            </w:r>
            <w:r w:rsidR="00EE7D67">
              <w:rPr>
                <w:rFonts w:ascii="Times New Roman" w:hAnsi="Times New Roman" w:cs="Times New Roman"/>
                <w:sz w:val="18"/>
                <w:szCs w:val="18"/>
              </w:rPr>
              <w:t xml:space="preserve">  </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SÜRECİN ÖZET TANIMI</w:t>
            </w:r>
          </w:p>
        </w:tc>
      </w:tr>
      <w:tr w:rsidR="00734C4D" w:rsidRPr="006D5118" w:rsidTr="00A76C0F">
        <w:tblPrEx>
          <w:tblCellMar>
            <w:top w:w="43" w:type="dxa"/>
            <w:left w:w="70" w:type="dxa"/>
            <w:bottom w:w="0" w:type="dxa"/>
            <w:right w:w="25" w:type="dxa"/>
          </w:tblCellMar>
        </w:tblPrEx>
        <w:trPr>
          <w:trHeight w:val="2194"/>
        </w:trPr>
        <w:tc>
          <w:tcPr>
            <w:tcW w:w="10054" w:type="dxa"/>
            <w:gridSpan w:val="10"/>
            <w:tcBorders>
              <w:top w:val="single" w:sz="2" w:space="0" w:color="000000"/>
              <w:left w:val="single" w:sz="2" w:space="0" w:color="000000"/>
              <w:bottom w:val="single" w:sz="2" w:space="0" w:color="000000"/>
              <w:right w:val="single" w:sz="2" w:space="0" w:color="000000"/>
            </w:tcBorders>
            <w:vAlign w:val="center"/>
          </w:tcPr>
          <w:p w:rsidR="000E1BFE" w:rsidRDefault="00734C4D" w:rsidP="000E1BFE">
            <w:pPr>
              <w:ind w:right="46"/>
              <w:jc w:val="both"/>
              <w:rPr>
                <w:rFonts w:ascii="Times New Roman" w:hAnsi="Times New Roman" w:cs="Times New Roman"/>
                <w:sz w:val="24"/>
                <w:szCs w:val="24"/>
              </w:rPr>
            </w:pPr>
            <w:r w:rsidRPr="006D5118">
              <w:rPr>
                <w:rFonts w:ascii="Times New Roman" w:hAnsi="Times New Roman" w:cs="Times New Roman"/>
                <w:sz w:val="24"/>
                <w:szCs w:val="24"/>
              </w:rPr>
              <w:t>Süreç,</w:t>
            </w:r>
          </w:p>
          <w:p w:rsidR="00734C4D" w:rsidRPr="006D5118" w:rsidRDefault="000E1BFE" w:rsidP="000E1BFE">
            <w:pPr>
              <w:ind w:right="46"/>
              <w:jc w:val="both"/>
              <w:rPr>
                <w:rFonts w:ascii="Times New Roman" w:hAnsi="Times New Roman" w:cs="Times New Roman"/>
                <w:sz w:val="24"/>
                <w:szCs w:val="24"/>
              </w:rPr>
            </w:pPr>
            <w:r>
              <w:rPr>
                <w:rFonts w:ascii="Times New Roman" w:hAnsi="Times New Roman" w:cs="Times New Roman"/>
                <w:sz w:val="24"/>
                <w:szCs w:val="24"/>
              </w:rPr>
              <w:t xml:space="preserve"> Üniversite kampüs alanına kontrollü geçişleri tanımlar. Bu süreçte Otomatik Geçiş Sistemleri, Kartlı Geçiş Sistemleri ve Ziyaretçi Girişi süreçleri bulunmaktadır. Üniversitemiz personel, öğrenci, mezun, tedarikçiler ve üst yönetimin uygun gördüğü araçların kampüs alanına kontrollü geçiş hizmetlerinin verilmesidir. </w:t>
            </w: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KATILIMCILARI</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SAHİBİ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EE7D67" w:rsidP="00D7246A">
            <w:pPr>
              <w:jc w:val="both"/>
              <w:rPr>
                <w:rFonts w:ascii="Times New Roman" w:hAnsi="Times New Roman" w:cs="Times New Roman"/>
                <w:sz w:val="24"/>
                <w:szCs w:val="24"/>
              </w:rPr>
            </w:pPr>
            <w:r>
              <w:rPr>
                <w:rFonts w:ascii="Times New Roman" w:hAnsi="Times New Roman" w:cs="Times New Roman"/>
                <w:sz w:val="24"/>
                <w:szCs w:val="24"/>
              </w:rPr>
              <w:t xml:space="preserve">Rektör Yardımcısı, </w:t>
            </w:r>
            <w:r w:rsidR="005B1B17">
              <w:rPr>
                <w:rFonts w:ascii="Times New Roman" w:hAnsi="Times New Roman" w:cs="Times New Roman"/>
                <w:sz w:val="24"/>
                <w:szCs w:val="24"/>
              </w:rPr>
              <w:t>Genel Sekreter, Genel Sekreter Yardımcısı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SORUMLULARI</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0E1BFE" w:rsidP="000E1BFE">
            <w:pPr>
              <w:jc w:val="both"/>
              <w:rPr>
                <w:rFonts w:ascii="Times New Roman" w:hAnsi="Times New Roman" w:cs="Times New Roman"/>
                <w:sz w:val="24"/>
                <w:szCs w:val="24"/>
              </w:rPr>
            </w:pPr>
            <w:r>
              <w:rPr>
                <w:rFonts w:ascii="Times New Roman" w:hAnsi="Times New Roman" w:cs="Times New Roman"/>
                <w:sz w:val="24"/>
                <w:szCs w:val="24"/>
              </w:rPr>
              <w:t xml:space="preserve">Genel Sekreter, Genel Sekreter Yard. </w:t>
            </w:r>
            <w:r w:rsidR="00D7246A">
              <w:rPr>
                <w:rFonts w:ascii="Times New Roman" w:hAnsi="Times New Roman" w:cs="Times New Roman"/>
                <w:sz w:val="24"/>
                <w:szCs w:val="24"/>
              </w:rPr>
              <w:t>Kor</w:t>
            </w:r>
            <w:r w:rsidR="005B1B17">
              <w:rPr>
                <w:rFonts w:ascii="Times New Roman" w:hAnsi="Times New Roman" w:cs="Times New Roman"/>
                <w:sz w:val="24"/>
                <w:szCs w:val="24"/>
              </w:rPr>
              <w:t>uma</w:t>
            </w:r>
            <w:r w:rsidR="00D7246A">
              <w:rPr>
                <w:rFonts w:ascii="Times New Roman" w:hAnsi="Times New Roman" w:cs="Times New Roman"/>
                <w:sz w:val="24"/>
                <w:szCs w:val="24"/>
              </w:rPr>
              <w:t xml:space="preserve"> ve Güv</w:t>
            </w:r>
            <w:r w:rsidR="005B1B17">
              <w:rPr>
                <w:rFonts w:ascii="Times New Roman" w:hAnsi="Times New Roman" w:cs="Times New Roman"/>
                <w:sz w:val="24"/>
                <w:szCs w:val="24"/>
              </w:rPr>
              <w:t>enlik</w:t>
            </w:r>
            <w:r w:rsidR="00D7246A">
              <w:rPr>
                <w:rFonts w:ascii="Times New Roman" w:hAnsi="Times New Roman" w:cs="Times New Roman"/>
                <w:sz w:val="24"/>
                <w:szCs w:val="24"/>
              </w:rPr>
              <w:t xml:space="preserve"> Amiri, </w:t>
            </w:r>
            <w:r>
              <w:rPr>
                <w:rFonts w:ascii="Times New Roman" w:hAnsi="Times New Roman" w:cs="Times New Roman"/>
                <w:sz w:val="24"/>
                <w:szCs w:val="24"/>
              </w:rPr>
              <w:t>Bilgi İşlem Daire Başk., Yapı ve Teknik İşler Daire Başk. Giriş Noktası</w:t>
            </w:r>
            <w:r w:rsidR="00D7246A">
              <w:rPr>
                <w:rFonts w:ascii="Times New Roman" w:hAnsi="Times New Roman" w:cs="Times New Roman"/>
                <w:sz w:val="24"/>
                <w:szCs w:val="24"/>
              </w:rPr>
              <w:t xml:space="preserve"> Personeli</w:t>
            </w:r>
          </w:p>
        </w:tc>
      </w:tr>
      <w:tr w:rsidR="00734C4D" w:rsidRPr="006D5118" w:rsidTr="00A76C0F">
        <w:tblPrEx>
          <w:tblCellMar>
            <w:top w:w="43" w:type="dxa"/>
            <w:left w:w="70" w:type="dxa"/>
            <w:bottom w:w="0" w:type="dxa"/>
            <w:right w:w="25" w:type="dxa"/>
          </w:tblCellMar>
        </w:tblPrEx>
        <w:trPr>
          <w:trHeight w:val="1958"/>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PAYDAŞLAR</w:t>
            </w:r>
          </w:p>
        </w:tc>
        <w:tc>
          <w:tcPr>
            <w:tcW w:w="7456" w:type="dxa"/>
            <w:gridSpan w:val="6"/>
            <w:tcBorders>
              <w:top w:val="single" w:sz="2" w:space="0" w:color="000000"/>
              <w:left w:val="single" w:sz="2" w:space="0" w:color="000000"/>
              <w:bottom w:val="single" w:sz="2" w:space="0" w:color="000000"/>
              <w:right w:val="single" w:sz="2" w:space="0" w:color="000000"/>
            </w:tcBorders>
          </w:tcPr>
          <w:p w:rsidR="00815041" w:rsidRDefault="000E1BFE" w:rsidP="00A41A5B">
            <w:pPr>
              <w:jc w:val="both"/>
              <w:rPr>
                <w:rFonts w:ascii="Times New Roman" w:hAnsi="Times New Roman" w:cs="Times New Roman"/>
                <w:sz w:val="24"/>
                <w:szCs w:val="24"/>
              </w:rPr>
            </w:pPr>
            <w:r>
              <w:rPr>
                <w:rFonts w:ascii="Times New Roman" w:hAnsi="Times New Roman" w:cs="Times New Roman"/>
                <w:sz w:val="24"/>
                <w:szCs w:val="24"/>
              </w:rPr>
              <w:t>Öğrenci, Akademik Personel, İdari Personel,  Mezun</w:t>
            </w:r>
          </w:p>
          <w:p w:rsidR="000E1BFE" w:rsidRDefault="000E1BFE" w:rsidP="00A41A5B">
            <w:pPr>
              <w:jc w:val="both"/>
              <w:rPr>
                <w:rFonts w:ascii="Times New Roman" w:hAnsi="Times New Roman" w:cs="Times New Roman"/>
                <w:sz w:val="24"/>
                <w:szCs w:val="24"/>
              </w:rPr>
            </w:pPr>
            <w:r>
              <w:rPr>
                <w:rFonts w:ascii="Times New Roman" w:hAnsi="Times New Roman" w:cs="Times New Roman"/>
                <w:sz w:val="24"/>
                <w:szCs w:val="24"/>
              </w:rPr>
              <w:t>İç ve Dış Paydaşlar</w:t>
            </w:r>
          </w:p>
          <w:p w:rsidR="00734C4D" w:rsidRPr="006D5118" w:rsidRDefault="00734C4D" w:rsidP="00D37B7B">
            <w:pPr>
              <w:jc w:val="both"/>
              <w:rPr>
                <w:rFonts w:ascii="Times New Roman" w:hAnsi="Times New Roman" w:cs="Times New Roman"/>
                <w:sz w:val="24"/>
                <w:szCs w:val="24"/>
              </w:rPr>
            </w:pPr>
          </w:p>
        </w:tc>
      </w:tr>
      <w:tr w:rsidR="00734C4D" w:rsidRPr="006D5118" w:rsidTr="00A76C0F">
        <w:tblPrEx>
          <w:tblCellMar>
            <w:top w:w="43" w:type="dxa"/>
            <w:left w:w="70" w:type="dxa"/>
            <w:bottom w:w="0" w:type="dxa"/>
            <w:right w:w="25" w:type="dxa"/>
          </w:tblCellMar>
        </w:tblPrEx>
        <w:trPr>
          <w:trHeight w:val="430"/>
        </w:trPr>
        <w:tc>
          <w:tcPr>
            <w:tcW w:w="10054"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UNSURLARI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GİRDİLER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0E1BFE" w:rsidP="00815041">
            <w:pPr>
              <w:jc w:val="both"/>
              <w:rPr>
                <w:rFonts w:ascii="Times New Roman" w:hAnsi="Times New Roman" w:cs="Times New Roman"/>
                <w:sz w:val="24"/>
                <w:szCs w:val="24"/>
              </w:rPr>
            </w:pPr>
            <w:r>
              <w:rPr>
                <w:rFonts w:ascii="Times New Roman" w:hAnsi="Times New Roman" w:cs="Times New Roman"/>
                <w:sz w:val="24"/>
                <w:szCs w:val="24"/>
              </w:rPr>
              <w:t>Geçiş</w:t>
            </w:r>
            <w:r w:rsidR="00815041">
              <w:rPr>
                <w:rFonts w:ascii="Times New Roman" w:hAnsi="Times New Roman" w:cs="Times New Roman"/>
                <w:sz w:val="24"/>
                <w:szCs w:val="24"/>
              </w:rPr>
              <w:t xml:space="preserve"> Sistem</w:t>
            </w:r>
            <w:r w:rsidR="0017412E">
              <w:rPr>
                <w:rFonts w:ascii="Times New Roman" w:hAnsi="Times New Roman" w:cs="Times New Roman"/>
                <w:sz w:val="24"/>
                <w:szCs w:val="24"/>
              </w:rPr>
              <w:t>l</w:t>
            </w:r>
            <w:r w:rsidR="00815041">
              <w:rPr>
                <w:rFonts w:ascii="Times New Roman" w:hAnsi="Times New Roman" w:cs="Times New Roman"/>
                <w:sz w:val="24"/>
                <w:szCs w:val="24"/>
              </w:rPr>
              <w:t>eri</w:t>
            </w:r>
            <w:r>
              <w:rPr>
                <w:rFonts w:ascii="Times New Roman" w:hAnsi="Times New Roman" w:cs="Times New Roman"/>
                <w:sz w:val="24"/>
                <w:szCs w:val="24"/>
              </w:rPr>
              <w:t>, Öğrenci Bilgi Sistemi, Peyosis, Kamera Kayıtları</w:t>
            </w:r>
            <w:r w:rsidR="006604C9">
              <w:rPr>
                <w:rFonts w:ascii="Times New Roman" w:hAnsi="Times New Roman" w:cs="Times New Roman"/>
                <w:sz w:val="24"/>
                <w:szCs w:val="24"/>
              </w:rPr>
              <w:t>, Persolus ve Utarit Sistemleri</w:t>
            </w:r>
          </w:p>
        </w:tc>
      </w:tr>
      <w:tr w:rsidR="00734C4D" w:rsidRPr="006D5118" w:rsidTr="00A76C0F">
        <w:tblPrEx>
          <w:tblCellMar>
            <w:top w:w="43" w:type="dxa"/>
            <w:left w:w="70" w:type="dxa"/>
            <w:bottom w:w="0" w:type="dxa"/>
            <w:right w:w="25" w:type="dxa"/>
          </w:tblCellMar>
        </w:tblPrEx>
        <w:trPr>
          <w:trHeight w:val="1329"/>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KAYNAKLAR</w:t>
            </w:r>
          </w:p>
        </w:tc>
        <w:tc>
          <w:tcPr>
            <w:tcW w:w="7456" w:type="dxa"/>
            <w:gridSpan w:val="6"/>
            <w:tcBorders>
              <w:top w:val="single" w:sz="2" w:space="0" w:color="000000"/>
              <w:left w:val="single" w:sz="2" w:space="0" w:color="000000"/>
              <w:bottom w:val="single" w:sz="2" w:space="0" w:color="000000"/>
              <w:right w:val="single" w:sz="2" w:space="0" w:color="000000"/>
            </w:tcBorders>
          </w:tcPr>
          <w:p w:rsidR="000E1BFE" w:rsidRDefault="000E1BFE" w:rsidP="005B1B17">
            <w:pPr>
              <w:rPr>
                <w:rFonts w:ascii="Times New Roman" w:hAnsi="Times New Roman" w:cs="Times New Roman"/>
                <w:sz w:val="24"/>
                <w:szCs w:val="24"/>
              </w:rPr>
            </w:pPr>
            <w:r>
              <w:rPr>
                <w:rFonts w:ascii="Times New Roman" w:hAnsi="Times New Roman" w:cs="Times New Roman"/>
                <w:sz w:val="24"/>
                <w:szCs w:val="24"/>
              </w:rPr>
              <w:t>ERÜ E-Kampüs Yönergesi</w:t>
            </w:r>
          </w:p>
          <w:p w:rsidR="00D37B7B" w:rsidRDefault="00815041" w:rsidP="005B1B17">
            <w:pPr>
              <w:rPr>
                <w:rFonts w:ascii="Times New Roman" w:hAnsi="Times New Roman" w:cs="Times New Roman"/>
                <w:sz w:val="24"/>
                <w:szCs w:val="24"/>
              </w:rPr>
            </w:pPr>
            <w:r>
              <w:rPr>
                <w:rFonts w:ascii="Times New Roman" w:hAnsi="Times New Roman" w:cs="Times New Roman"/>
                <w:sz w:val="24"/>
                <w:szCs w:val="24"/>
              </w:rPr>
              <w:t>ERÜ Güvenlik Hizmetlerinin Yürütülmesine Dair Yönerge</w:t>
            </w:r>
          </w:p>
          <w:p w:rsidR="000E1BFE" w:rsidRDefault="000E1BFE" w:rsidP="005B1B17">
            <w:pPr>
              <w:rPr>
                <w:rFonts w:ascii="Times New Roman" w:hAnsi="Times New Roman" w:cs="Times New Roman"/>
                <w:sz w:val="24"/>
                <w:szCs w:val="24"/>
              </w:rPr>
            </w:pPr>
            <w:r>
              <w:rPr>
                <w:rFonts w:ascii="Times New Roman" w:hAnsi="Times New Roman" w:cs="Times New Roman"/>
                <w:sz w:val="24"/>
                <w:szCs w:val="24"/>
              </w:rPr>
              <w:t>ERÜ Trafik Yönergesi</w:t>
            </w:r>
          </w:p>
          <w:p w:rsidR="00815041" w:rsidRDefault="00815041" w:rsidP="005B1B17">
            <w:pPr>
              <w:rPr>
                <w:rFonts w:ascii="Times New Roman" w:hAnsi="Times New Roman" w:cs="Times New Roman"/>
                <w:sz w:val="24"/>
                <w:szCs w:val="24"/>
              </w:rPr>
            </w:pPr>
            <w:r>
              <w:rPr>
                <w:rFonts w:ascii="Times New Roman" w:hAnsi="Times New Roman" w:cs="Times New Roman"/>
                <w:sz w:val="24"/>
                <w:szCs w:val="24"/>
              </w:rPr>
              <w:t>Nöbet Talimatı</w:t>
            </w:r>
          </w:p>
          <w:p w:rsidR="00815041" w:rsidRPr="006D5118" w:rsidRDefault="00815041" w:rsidP="005B1B17">
            <w:pPr>
              <w:rPr>
                <w:rFonts w:ascii="Times New Roman" w:hAnsi="Times New Roman" w:cs="Times New Roman"/>
                <w:sz w:val="24"/>
                <w:szCs w:val="24"/>
              </w:rPr>
            </w:pPr>
            <w:r>
              <w:rPr>
                <w:rFonts w:ascii="Times New Roman" w:hAnsi="Times New Roman" w:cs="Times New Roman"/>
                <w:sz w:val="24"/>
                <w:szCs w:val="24"/>
              </w:rPr>
              <w:t>Kamera Sistemleri</w:t>
            </w:r>
          </w:p>
        </w:tc>
      </w:tr>
      <w:tr w:rsidR="00734C4D" w:rsidRPr="006D5118" w:rsidTr="00A76C0F">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ÇIKTILAR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2C4F27" w:rsidP="00A41A5B">
            <w:pPr>
              <w:jc w:val="both"/>
              <w:rPr>
                <w:rFonts w:ascii="Times New Roman" w:hAnsi="Times New Roman" w:cs="Times New Roman"/>
                <w:sz w:val="24"/>
                <w:szCs w:val="24"/>
              </w:rPr>
            </w:pPr>
            <w:r>
              <w:rPr>
                <w:rFonts w:ascii="Times New Roman" w:hAnsi="Times New Roman" w:cs="Times New Roman"/>
                <w:sz w:val="24"/>
                <w:szCs w:val="24"/>
              </w:rPr>
              <w:t>Ziyaretçi Kayıtları</w:t>
            </w:r>
          </w:p>
        </w:tc>
      </w:tr>
      <w:tr w:rsidR="00734C4D" w:rsidRPr="006D5118" w:rsidTr="00A76C0F">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ETKİLENDİĞİ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DD2094" w:rsidP="00A41A5B">
            <w:pPr>
              <w:jc w:val="both"/>
              <w:rPr>
                <w:rFonts w:ascii="Times New Roman" w:hAnsi="Times New Roman" w:cs="Times New Roman"/>
                <w:sz w:val="24"/>
                <w:szCs w:val="24"/>
              </w:rPr>
            </w:pPr>
            <w:r w:rsidRPr="00DD2094">
              <w:rPr>
                <w:rFonts w:ascii="Times New Roman" w:hAnsi="Times New Roman" w:cs="Times New Roman"/>
                <w:color w:val="auto"/>
                <w:sz w:val="24"/>
                <w:szCs w:val="24"/>
              </w:rPr>
              <w:t>Tüm süreçler</w:t>
            </w:r>
          </w:p>
        </w:tc>
      </w:tr>
      <w:tr w:rsidR="00734C4D" w:rsidRPr="006D5118" w:rsidTr="00A76C0F">
        <w:tblPrEx>
          <w:tblCellMar>
            <w:top w:w="43" w:type="dxa"/>
            <w:left w:w="70" w:type="dxa"/>
            <w:bottom w:w="0" w:type="dxa"/>
            <w:right w:w="25" w:type="dxa"/>
          </w:tblCellMar>
        </w:tblPrEx>
        <w:trPr>
          <w:trHeight w:val="737"/>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ETKİLEDİĞİ SÜREÇLER</w:t>
            </w:r>
          </w:p>
        </w:tc>
        <w:tc>
          <w:tcPr>
            <w:tcW w:w="7456" w:type="dxa"/>
            <w:gridSpan w:val="6"/>
            <w:tcBorders>
              <w:top w:val="single" w:sz="2" w:space="0" w:color="000000"/>
              <w:left w:val="single" w:sz="2" w:space="0" w:color="000000"/>
              <w:bottom w:val="single" w:sz="2" w:space="0" w:color="000000"/>
              <w:right w:val="single" w:sz="2" w:space="0" w:color="000000"/>
            </w:tcBorders>
          </w:tcPr>
          <w:p w:rsidR="00734C4D" w:rsidRPr="006D5118" w:rsidRDefault="00815041" w:rsidP="00A41A5B">
            <w:pPr>
              <w:jc w:val="both"/>
              <w:rPr>
                <w:rFonts w:ascii="Times New Roman" w:hAnsi="Times New Roman" w:cs="Times New Roman"/>
                <w:sz w:val="24"/>
                <w:szCs w:val="24"/>
              </w:rPr>
            </w:pPr>
            <w:r>
              <w:rPr>
                <w:rFonts w:ascii="Times New Roman" w:hAnsi="Times New Roman" w:cs="Times New Roman"/>
                <w:sz w:val="24"/>
                <w:szCs w:val="24"/>
              </w:rPr>
              <w:t>İş takip süreci, memnuniyet süreci</w:t>
            </w:r>
          </w:p>
        </w:tc>
      </w:tr>
      <w:tr w:rsidR="00734C4D" w:rsidRPr="006D5118" w:rsidTr="005C7859">
        <w:tblPrEx>
          <w:tblCellMar>
            <w:top w:w="20" w:type="dxa"/>
            <w:left w:w="0" w:type="dxa"/>
            <w:bottom w:w="0" w:type="dxa"/>
            <w:right w:w="0" w:type="dxa"/>
          </w:tblCellMar>
        </w:tblPrEx>
        <w:trPr>
          <w:trHeight w:val="1462"/>
        </w:trPr>
        <w:tc>
          <w:tcPr>
            <w:tcW w:w="556" w:type="dxa"/>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6096" w:type="dxa"/>
            <w:gridSpan w:val="5"/>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815041">
            <w:pPr>
              <w:ind w:left="70"/>
              <w:rPr>
                <w:rFonts w:ascii="Times New Roman" w:hAnsi="Times New Roman" w:cs="Times New Roman"/>
                <w:sz w:val="24"/>
                <w:szCs w:val="24"/>
              </w:rPr>
            </w:pPr>
            <w:r w:rsidRPr="006D5118">
              <w:rPr>
                <w:rFonts w:ascii="Times New Roman" w:hAnsi="Times New Roman" w:cs="Times New Roman"/>
                <w:color w:val="002060"/>
                <w:sz w:val="24"/>
                <w:szCs w:val="24"/>
              </w:rPr>
              <w:t xml:space="preserve">SÜREÇ FAALİYETİNİN TANIMI : </w:t>
            </w:r>
            <w:r w:rsidR="00815041">
              <w:rPr>
                <w:rFonts w:ascii="Times New Roman" w:hAnsi="Times New Roman" w:cs="Times New Roman"/>
                <w:color w:val="002060"/>
                <w:sz w:val="24"/>
                <w:szCs w:val="24"/>
              </w:rPr>
              <w:t>KAMPÜS ALANININ MOBESE KAMERALARI İLE İZLENMESİ, KAYIT ALTINA ALINMASI</w:t>
            </w:r>
          </w:p>
        </w:tc>
        <w:tc>
          <w:tcPr>
            <w:tcW w:w="3402" w:type="dxa"/>
            <w:gridSpan w:val="4"/>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SÜREÇ KATILIMCILARI</w:t>
            </w:r>
          </w:p>
        </w:tc>
      </w:tr>
      <w:tr w:rsidR="00734C4D" w:rsidRPr="006D5118" w:rsidTr="005C7859">
        <w:tblPrEx>
          <w:tblCellMar>
            <w:top w:w="20" w:type="dxa"/>
            <w:left w:w="0" w:type="dxa"/>
            <w:bottom w:w="0" w:type="dxa"/>
            <w:right w:w="0" w:type="dxa"/>
          </w:tblCellMar>
        </w:tblPrEx>
        <w:trPr>
          <w:trHeight w:val="657"/>
        </w:trPr>
        <w:tc>
          <w:tcPr>
            <w:tcW w:w="556"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F1</w:t>
            </w:r>
          </w:p>
        </w:tc>
        <w:tc>
          <w:tcPr>
            <w:tcW w:w="6096" w:type="dxa"/>
            <w:gridSpan w:val="5"/>
            <w:tcBorders>
              <w:top w:val="single" w:sz="2" w:space="0" w:color="000000"/>
              <w:left w:val="single" w:sz="2" w:space="0" w:color="000000"/>
              <w:bottom w:val="single" w:sz="2" w:space="0" w:color="000000"/>
              <w:right w:val="single" w:sz="2" w:space="0" w:color="000000"/>
            </w:tcBorders>
          </w:tcPr>
          <w:p w:rsidR="00734C4D" w:rsidRPr="006D5118" w:rsidRDefault="002C4F27" w:rsidP="00C90B5D">
            <w:pPr>
              <w:ind w:right="70"/>
              <w:jc w:val="both"/>
              <w:rPr>
                <w:rFonts w:ascii="Times New Roman" w:hAnsi="Times New Roman" w:cs="Times New Roman"/>
                <w:sz w:val="24"/>
                <w:szCs w:val="24"/>
              </w:rPr>
            </w:pPr>
            <w:r>
              <w:rPr>
                <w:rFonts w:ascii="Times New Roman" w:hAnsi="Times New Roman" w:cs="Times New Roman"/>
                <w:sz w:val="24"/>
                <w:szCs w:val="24"/>
              </w:rPr>
              <w:t>Giriş noktasına gelen araçların OGS etiketlerinin kontrolü</w:t>
            </w:r>
            <w:r w:rsidR="00D37B7B">
              <w:rPr>
                <w:rFonts w:ascii="Times New Roman" w:hAnsi="Times New Roman" w:cs="Times New Roman"/>
                <w:sz w:val="24"/>
                <w:szCs w:val="24"/>
              </w:rPr>
              <w:t xml:space="preserve">  </w:t>
            </w:r>
          </w:p>
        </w:tc>
        <w:tc>
          <w:tcPr>
            <w:tcW w:w="3402" w:type="dxa"/>
            <w:gridSpan w:val="4"/>
            <w:tcBorders>
              <w:top w:val="single" w:sz="2" w:space="0" w:color="000000"/>
              <w:left w:val="single" w:sz="2" w:space="0" w:color="000000"/>
              <w:bottom w:val="single" w:sz="2" w:space="0" w:color="000000"/>
              <w:right w:val="single" w:sz="4" w:space="0" w:color="auto"/>
            </w:tcBorders>
          </w:tcPr>
          <w:p w:rsidR="00815041" w:rsidRDefault="002C4F27" w:rsidP="00815041">
            <w:pPr>
              <w:jc w:val="both"/>
              <w:rPr>
                <w:rFonts w:ascii="Times New Roman" w:hAnsi="Times New Roman" w:cs="Times New Roman"/>
                <w:sz w:val="24"/>
                <w:szCs w:val="24"/>
              </w:rPr>
            </w:pPr>
            <w:r>
              <w:rPr>
                <w:rFonts w:ascii="Times New Roman" w:hAnsi="Times New Roman" w:cs="Times New Roman"/>
                <w:sz w:val="24"/>
                <w:szCs w:val="24"/>
              </w:rPr>
              <w:t>Özel Güvenlik Görevlisi</w:t>
            </w:r>
          </w:p>
          <w:p w:rsidR="002C4F27" w:rsidRDefault="002C4F27" w:rsidP="00815041">
            <w:pPr>
              <w:jc w:val="both"/>
              <w:rPr>
                <w:rFonts w:ascii="Times New Roman" w:hAnsi="Times New Roman" w:cs="Times New Roman"/>
                <w:sz w:val="24"/>
                <w:szCs w:val="24"/>
              </w:rPr>
            </w:pPr>
            <w:r>
              <w:rPr>
                <w:rFonts w:ascii="Times New Roman" w:hAnsi="Times New Roman" w:cs="Times New Roman"/>
                <w:sz w:val="24"/>
                <w:szCs w:val="24"/>
              </w:rPr>
              <w:t>Ziyaretçi ve İş Takipçiler</w:t>
            </w:r>
          </w:p>
          <w:p w:rsidR="00D37B7B" w:rsidRPr="006D5118" w:rsidRDefault="00D37B7B" w:rsidP="000F7BDD">
            <w:pPr>
              <w:jc w:val="both"/>
              <w:rPr>
                <w:rFonts w:ascii="Times New Roman" w:hAnsi="Times New Roman" w:cs="Times New Roman"/>
                <w:sz w:val="24"/>
                <w:szCs w:val="24"/>
              </w:rPr>
            </w:pPr>
          </w:p>
        </w:tc>
      </w:tr>
      <w:tr w:rsidR="00734C4D" w:rsidRPr="006D5118" w:rsidTr="005C7859">
        <w:tblPrEx>
          <w:tblCellMar>
            <w:top w:w="20" w:type="dxa"/>
            <w:left w:w="0" w:type="dxa"/>
            <w:bottom w:w="0" w:type="dxa"/>
            <w:right w:w="0" w:type="dxa"/>
          </w:tblCellMar>
        </w:tblPrEx>
        <w:trPr>
          <w:trHeight w:val="387"/>
        </w:trPr>
        <w:tc>
          <w:tcPr>
            <w:tcW w:w="556" w:type="dxa"/>
            <w:tcBorders>
              <w:top w:val="single" w:sz="2" w:space="0" w:color="000000"/>
              <w:left w:val="single" w:sz="2" w:space="0" w:color="000000"/>
              <w:bottom w:val="nil"/>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F2</w:t>
            </w:r>
          </w:p>
        </w:tc>
        <w:tc>
          <w:tcPr>
            <w:tcW w:w="6096" w:type="dxa"/>
            <w:gridSpan w:val="5"/>
            <w:tcBorders>
              <w:top w:val="single" w:sz="2" w:space="0" w:color="000000"/>
              <w:left w:val="single" w:sz="2" w:space="0" w:color="000000"/>
              <w:bottom w:val="nil"/>
              <w:right w:val="single" w:sz="2" w:space="0" w:color="000000"/>
            </w:tcBorders>
          </w:tcPr>
          <w:p w:rsidR="00734C4D" w:rsidRPr="006D5118" w:rsidRDefault="002C4F27" w:rsidP="006604C9">
            <w:pPr>
              <w:ind w:left="70" w:right="142"/>
              <w:jc w:val="both"/>
              <w:rPr>
                <w:rFonts w:ascii="Times New Roman" w:hAnsi="Times New Roman" w:cs="Times New Roman"/>
                <w:sz w:val="24"/>
                <w:szCs w:val="24"/>
              </w:rPr>
            </w:pPr>
            <w:r>
              <w:rPr>
                <w:rFonts w:ascii="Times New Roman" w:hAnsi="Times New Roman" w:cs="Times New Roman"/>
                <w:sz w:val="24"/>
                <w:szCs w:val="24"/>
              </w:rPr>
              <w:t xml:space="preserve">Giriş kartı olamayan ve giriş gerekçesine göre kampüse alınmasında bir sorun olmayan araçların ziyaretçi kaydının </w:t>
            </w:r>
            <w:r w:rsidR="006604C9">
              <w:rPr>
                <w:rFonts w:ascii="Times New Roman" w:hAnsi="Times New Roman" w:cs="Times New Roman"/>
                <w:sz w:val="24"/>
                <w:szCs w:val="24"/>
              </w:rPr>
              <w:t>Persolus sisteminde kaydını oluşturularak kampüs alanına kayıtlı bir şekilde geçişinin sağlanması</w:t>
            </w:r>
          </w:p>
        </w:tc>
        <w:tc>
          <w:tcPr>
            <w:tcW w:w="3402" w:type="dxa"/>
            <w:gridSpan w:val="4"/>
            <w:tcBorders>
              <w:top w:val="single" w:sz="2" w:space="0" w:color="000000"/>
              <w:left w:val="single" w:sz="2" w:space="0" w:color="000000"/>
              <w:bottom w:val="nil"/>
              <w:right w:val="single" w:sz="4" w:space="0" w:color="auto"/>
            </w:tcBorders>
          </w:tcPr>
          <w:p w:rsidR="007C7321" w:rsidRDefault="006604C9" w:rsidP="007C7321">
            <w:pPr>
              <w:jc w:val="both"/>
              <w:rPr>
                <w:rFonts w:ascii="Times New Roman" w:hAnsi="Times New Roman" w:cs="Times New Roman"/>
                <w:sz w:val="24"/>
                <w:szCs w:val="24"/>
              </w:rPr>
            </w:pPr>
            <w:r>
              <w:rPr>
                <w:rFonts w:ascii="Times New Roman" w:hAnsi="Times New Roman" w:cs="Times New Roman"/>
                <w:sz w:val="24"/>
                <w:szCs w:val="24"/>
              </w:rPr>
              <w:t>Özel Güvenlik Görevlisi</w:t>
            </w:r>
          </w:p>
          <w:p w:rsidR="00734C4D" w:rsidRPr="006D5118" w:rsidRDefault="00734C4D" w:rsidP="007C7321">
            <w:pPr>
              <w:jc w:val="both"/>
              <w:rPr>
                <w:rFonts w:ascii="Times New Roman" w:hAnsi="Times New Roman" w:cs="Times New Roman"/>
                <w:sz w:val="24"/>
                <w:szCs w:val="24"/>
              </w:rPr>
            </w:pPr>
          </w:p>
        </w:tc>
      </w:tr>
      <w:tr w:rsidR="00734C4D" w:rsidRPr="006D5118" w:rsidTr="005C7859">
        <w:tblPrEx>
          <w:tblCellMar>
            <w:top w:w="20" w:type="dxa"/>
            <w:left w:w="0" w:type="dxa"/>
            <w:bottom w:w="0" w:type="dxa"/>
            <w:right w:w="0" w:type="dxa"/>
          </w:tblCellMar>
        </w:tblPrEx>
        <w:trPr>
          <w:trHeight w:val="60"/>
        </w:trPr>
        <w:tc>
          <w:tcPr>
            <w:tcW w:w="556" w:type="dxa"/>
            <w:tcBorders>
              <w:top w:val="nil"/>
              <w:left w:val="single" w:sz="2" w:space="0" w:color="000000"/>
              <w:bottom w:val="single" w:sz="2" w:space="0" w:color="000000"/>
              <w:right w:val="single" w:sz="2" w:space="0" w:color="000000"/>
            </w:tcBorders>
          </w:tcPr>
          <w:p w:rsidR="00734C4D" w:rsidRPr="006D5118" w:rsidRDefault="00734C4D" w:rsidP="002858E1">
            <w:pPr>
              <w:jc w:val="both"/>
              <w:rPr>
                <w:rFonts w:ascii="Times New Roman" w:hAnsi="Times New Roman" w:cs="Times New Roman"/>
                <w:sz w:val="24"/>
                <w:szCs w:val="24"/>
              </w:rPr>
            </w:pPr>
          </w:p>
        </w:tc>
        <w:tc>
          <w:tcPr>
            <w:tcW w:w="6096" w:type="dxa"/>
            <w:gridSpan w:val="5"/>
            <w:tcBorders>
              <w:top w:val="nil"/>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p>
        </w:tc>
        <w:tc>
          <w:tcPr>
            <w:tcW w:w="3402" w:type="dxa"/>
            <w:gridSpan w:val="4"/>
            <w:tcBorders>
              <w:top w:val="nil"/>
              <w:left w:val="single" w:sz="2" w:space="0" w:color="000000"/>
              <w:bottom w:val="single" w:sz="2" w:space="0" w:color="000000"/>
              <w:right w:val="single" w:sz="4" w:space="0" w:color="auto"/>
            </w:tcBorders>
          </w:tcPr>
          <w:p w:rsidR="00734C4D" w:rsidRPr="006D5118" w:rsidRDefault="00734C4D" w:rsidP="00A41A5B">
            <w:pPr>
              <w:ind w:left="70"/>
              <w:jc w:val="both"/>
              <w:rPr>
                <w:rFonts w:ascii="Times New Roman" w:hAnsi="Times New Roman" w:cs="Times New Roman"/>
                <w:sz w:val="24"/>
                <w:szCs w:val="24"/>
              </w:rPr>
            </w:pPr>
          </w:p>
        </w:tc>
      </w:tr>
      <w:tr w:rsidR="000F7BDD" w:rsidRPr="006D5118" w:rsidTr="005C7859">
        <w:tblPrEx>
          <w:tblCellMar>
            <w:top w:w="20" w:type="dxa"/>
            <w:left w:w="0" w:type="dxa"/>
            <w:bottom w:w="0" w:type="dxa"/>
            <w:right w:w="0" w:type="dxa"/>
          </w:tblCellMar>
        </w:tblPrEx>
        <w:trPr>
          <w:trHeight w:val="494"/>
        </w:trPr>
        <w:tc>
          <w:tcPr>
            <w:tcW w:w="556" w:type="dxa"/>
            <w:tcBorders>
              <w:top w:val="single" w:sz="2" w:space="0" w:color="000000"/>
              <w:left w:val="single" w:sz="2" w:space="0" w:color="000000"/>
              <w:bottom w:val="single" w:sz="2" w:space="0" w:color="000000"/>
              <w:right w:val="single" w:sz="2" w:space="0" w:color="000000"/>
            </w:tcBorders>
          </w:tcPr>
          <w:p w:rsidR="000F7BDD" w:rsidRPr="006D5118" w:rsidRDefault="000F7BDD" w:rsidP="000F7BDD">
            <w:pPr>
              <w:ind w:left="70"/>
              <w:jc w:val="both"/>
              <w:rPr>
                <w:rFonts w:ascii="Times New Roman" w:hAnsi="Times New Roman" w:cs="Times New Roman"/>
                <w:sz w:val="24"/>
                <w:szCs w:val="24"/>
              </w:rPr>
            </w:pPr>
            <w:r w:rsidRPr="006D5118">
              <w:rPr>
                <w:rFonts w:ascii="Times New Roman" w:hAnsi="Times New Roman" w:cs="Times New Roman"/>
                <w:sz w:val="24"/>
                <w:szCs w:val="24"/>
              </w:rPr>
              <w:t>F3</w:t>
            </w:r>
          </w:p>
        </w:tc>
        <w:tc>
          <w:tcPr>
            <w:tcW w:w="6096" w:type="dxa"/>
            <w:gridSpan w:val="5"/>
            <w:tcBorders>
              <w:top w:val="single" w:sz="2" w:space="0" w:color="000000"/>
              <w:left w:val="single" w:sz="2" w:space="0" w:color="000000"/>
              <w:bottom w:val="single" w:sz="2" w:space="0" w:color="000000"/>
              <w:right w:val="single" w:sz="2" w:space="0" w:color="000000"/>
            </w:tcBorders>
          </w:tcPr>
          <w:p w:rsidR="000F7BDD" w:rsidRPr="006D5118" w:rsidRDefault="000F7BDD" w:rsidP="000F7BDD">
            <w:pPr>
              <w:ind w:left="70" w:right="142"/>
              <w:jc w:val="both"/>
              <w:rPr>
                <w:rFonts w:ascii="Times New Roman" w:hAnsi="Times New Roman" w:cs="Times New Roman"/>
                <w:sz w:val="24"/>
                <w:szCs w:val="24"/>
              </w:rPr>
            </w:pPr>
          </w:p>
        </w:tc>
        <w:tc>
          <w:tcPr>
            <w:tcW w:w="3402" w:type="dxa"/>
            <w:gridSpan w:val="4"/>
            <w:tcBorders>
              <w:top w:val="single" w:sz="2" w:space="0" w:color="000000"/>
              <w:left w:val="single" w:sz="2" w:space="0" w:color="000000"/>
              <w:bottom w:val="single" w:sz="2" w:space="0" w:color="000000"/>
              <w:right w:val="single" w:sz="4" w:space="0" w:color="auto"/>
            </w:tcBorders>
          </w:tcPr>
          <w:p w:rsidR="000F7BDD" w:rsidRPr="006D5118" w:rsidRDefault="000F7BDD" w:rsidP="006604C9">
            <w:pPr>
              <w:jc w:val="both"/>
              <w:rPr>
                <w:rFonts w:ascii="Times New Roman" w:hAnsi="Times New Roman" w:cs="Times New Roman"/>
                <w:sz w:val="24"/>
                <w:szCs w:val="24"/>
              </w:rPr>
            </w:pPr>
          </w:p>
        </w:tc>
      </w:tr>
      <w:tr w:rsidR="007C7321" w:rsidRPr="006D5118" w:rsidTr="005C7859">
        <w:tblPrEx>
          <w:tblCellMar>
            <w:top w:w="20" w:type="dxa"/>
            <w:left w:w="0" w:type="dxa"/>
            <w:bottom w:w="0" w:type="dxa"/>
            <w:right w:w="0" w:type="dxa"/>
          </w:tblCellMar>
        </w:tblPrEx>
        <w:trPr>
          <w:trHeight w:val="407"/>
        </w:trPr>
        <w:tc>
          <w:tcPr>
            <w:tcW w:w="556" w:type="dxa"/>
            <w:tcBorders>
              <w:top w:val="single" w:sz="2" w:space="0" w:color="000000"/>
              <w:left w:val="single" w:sz="2" w:space="0" w:color="000000"/>
              <w:bottom w:val="single" w:sz="2" w:space="0" w:color="000000"/>
              <w:right w:val="single" w:sz="2" w:space="0" w:color="000000"/>
            </w:tcBorders>
          </w:tcPr>
          <w:p w:rsidR="007C7321" w:rsidRPr="006D5118" w:rsidRDefault="007C7321" w:rsidP="007C7321">
            <w:pPr>
              <w:ind w:left="70"/>
              <w:jc w:val="both"/>
              <w:rPr>
                <w:rFonts w:ascii="Times New Roman" w:hAnsi="Times New Roman" w:cs="Times New Roman"/>
                <w:sz w:val="24"/>
                <w:szCs w:val="24"/>
              </w:rPr>
            </w:pPr>
            <w:r w:rsidRPr="006D5118">
              <w:rPr>
                <w:rFonts w:ascii="Times New Roman" w:hAnsi="Times New Roman" w:cs="Times New Roman"/>
                <w:sz w:val="24"/>
                <w:szCs w:val="24"/>
              </w:rPr>
              <w:t>F4</w:t>
            </w:r>
          </w:p>
        </w:tc>
        <w:tc>
          <w:tcPr>
            <w:tcW w:w="6096" w:type="dxa"/>
            <w:gridSpan w:val="5"/>
            <w:tcBorders>
              <w:top w:val="single" w:sz="2" w:space="0" w:color="000000"/>
              <w:left w:val="single" w:sz="2" w:space="0" w:color="000000"/>
              <w:bottom w:val="single" w:sz="2" w:space="0" w:color="000000"/>
              <w:right w:val="single" w:sz="2" w:space="0" w:color="000000"/>
            </w:tcBorders>
          </w:tcPr>
          <w:p w:rsidR="007C7321" w:rsidRPr="006D5118" w:rsidRDefault="007C7321" w:rsidP="0017412E">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2" w:space="0" w:color="000000"/>
              <w:right w:val="nil"/>
            </w:tcBorders>
          </w:tcPr>
          <w:p w:rsidR="007C7321" w:rsidRPr="006D5118" w:rsidRDefault="007C7321" w:rsidP="006604C9">
            <w:pPr>
              <w:jc w:val="both"/>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p>
          <w:p w:rsidR="007C7321" w:rsidRPr="006D5118" w:rsidRDefault="007C7321" w:rsidP="007C7321">
            <w:pPr>
              <w:jc w:val="both"/>
              <w:rPr>
                <w:rFonts w:ascii="Times New Roman" w:hAnsi="Times New Roman" w:cs="Times New Roman"/>
                <w:sz w:val="24"/>
                <w:szCs w:val="24"/>
              </w:rPr>
            </w:pPr>
          </w:p>
        </w:tc>
      </w:tr>
      <w:tr w:rsidR="007C7321" w:rsidRPr="006D5118" w:rsidTr="005C7859">
        <w:tblPrEx>
          <w:tblCellMar>
            <w:top w:w="20" w:type="dxa"/>
            <w:left w:w="0" w:type="dxa"/>
            <w:bottom w:w="0" w:type="dxa"/>
            <w:right w:w="0" w:type="dxa"/>
          </w:tblCellMar>
        </w:tblPrEx>
        <w:trPr>
          <w:trHeight w:val="778"/>
        </w:trPr>
        <w:tc>
          <w:tcPr>
            <w:tcW w:w="556" w:type="dxa"/>
            <w:tcBorders>
              <w:top w:val="single" w:sz="2" w:space="0" w:color="000000"/>
              <w:left w:val="single" w:sz="2" w:space="0" w:color="000000"/>
              <w:bottom w:val="single" w:sz="4" w:space="0" w:color="auto"/>
              <w:right w:val="single" w:sz="2" w:space="0" w:color="000000"/>
            </w:tcBorders>
          </w:tcPr>
          <w:p w:rsidR="007C7321" w:rsidRPr="006D5118" w:rsidRDefault="007C7321" w:rsidP="007C7321">
            <w:pPr>
              <w:ind w:left="70"/>
              <w:jc w:val="both"/>
              <w:rPr>
                <w:rFonts w:ascii="Times New Roman" w:hAnsi="Times New Roman" w:cs="Times New Roman"/>
                <w:sz w:val="24"/>
                <w:szCs w:val="24"/>
              </w:rPr>
            </w:pPr>
          </w:p>
        </w:tc>
        <w:tc>
          <w:tcPr>
            <w:tcW w:w="6096" w:type="dxa"/>
            <w:gridSpan w:val="5"/>
            <w:tcBorders>
              <w:top w:val="single" w:sz="2" w:space="0" w:color="000000"/>
              <w:left w:val="single" w:sz="2" w:space="0" w:color="000000"/>
              <w:bottom w:val="single" w:sz="4" w:space="0" w:color="auto"/>
              <w:right w:val="single" w:sz="2" w:space="0" w:color="000000"/>
            </w:tcBorders>
          </w:tcPr>
          <w:p w:rsidR="007C7321" w:rsidRPr="006D5118" w:rsidRDefault="007C7321" w:rsidP="007C7321">
            <w:pPr>
              <w:jc w:val="both"/>
              <w:rPr>
                <w:rFonts w:ascii="Times New Roman" w:hAnsi="Times New Roman" w:cs="Times New Roman"/>
                <w:sz w:val="24"/>
                <w:szCs w:val="24"/>
              </w:rPr>
            </w:pPr>
          </w:p>
        </w:tc>
        <w:tc>
          <w:tcPr>
            <w:tcW w:w="2663" w:type="dxa"/>
            <w:gridSpan w:val="3"/>
            <w:tcBorders>
              <w:top w:val="single" w:sz="2" w:space="0" w:color="000000"/>
              <w:left w:val="single" w:sz="2" w:space="0" w:color="000000"/>
              <w:bottom w:val="single" w:sz="4" w:space="0" w:color="auto"/>
              <w:right w:val="nil"/>
            </w:tcBorders>
          </w:tcPr>
          <w:p w:rsidR="007C7321" w:rsidRPr="00F36A1C" w:rsidRDefault="007C7321" w:rsidP="007C7321">
            <w:pPr>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 xml:space="preserve">                                                    </w:t>
            </w:r>
          </w:p>
          <w:p w:rsidR="007C7321" w:rsidRPr="006D5118" w:rsidRDefault="007C7321" w:rsidP="007C7321">
            <w:pPr>
              <w:jc w:val="both"/>
              <w:rPr>
                <w:rFonts w:ascii="Times New Roman" w:hAnsi="Times New Roman" w:cs="Times New Roman"/>
                <w:sz w:val="24"/>
                <w:szCs w:val="24"/>
              </w:rPr>
            </w:pPr>
          </w:p>
        </w:tc>
      </w:tr>
    </w:tbl>
    <w:p w:rsidR="0064649A" w:rsidRDefault="0064649A"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7C7321" w:rsidRDefault="007C7321"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p w:rsidR="00B9352F" w:rsidRPr="006D5118" w:rsidRDefault="00B9352F" w:rsidP="002858E1">
      <w:pPr>
        <w:jc w:val="both"/>
        <w:rPr>
          <w:rFonts w:ascii="Times New Roman" w:hAnsi="Times New Roman" w:cs="Times New Roman"/>
          <w:sz w:val="24"/>
          <w:szCs w:val="24"/>
        </w:rPr>
      </w:pPr>
    </w:p>
    <w:tbl>
      <w:tblPr>
        <w:tblStyle w:val="TableGrid"/>
        <w:tblW w:w="10219" w:type="dxa"/>
        <w:tblInd w:w="-21" w:type="dxa"/>
        <w:tblCellMar>
          <w:top w:w="43" w:type="dxa"/>
          <w:left w:w="70" w:type="dxa"/>
          <w:right w:w="25" w:type="dxa"/>
        </w:tblCellMar>
        <w:tblLook w:val="04A0" w:firstRow="1" w:lastRow="0" w:firstColumn="1" w:lastColumn="0" w:noHBand="0" w:noVBand="1"/>
      </w:tblPr>
      <w:tblGrid>
        <w:gridCol w:w="1656"/>
        <w:gridCol w:w="2642"/>
        <w:gridCol w:w="822"/>
        <w:gridCol w:w="1258"/>
        <w:gridCol w:w="1309"/>
        <w:gridCol w:w="2532"/>
      </w:tblGrid>
      <w:tr w:rsidR="0054122F" w:rsidRPr="006D5118" w:rsidTr="005C7859">
        <w:trPr>
          <w:trHeight w:val="430"/>
        </w:trPr>
        <w:tc>
          <w:tcPr>
            <w:tcW w:w="10219"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lastRenderedPageBreak/>
              <w:t>SÜREÇ KONTROL NOKTALARI</w:t>
            </w:r>
          </w:p>
        </w:tc>
      </w:tr>
      <w:tr w:rsidR="0054122F"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5921" w:type="dxa"/>
            <w:gridSpan w:val="4"/>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54122F"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DB5989" w:rsidP="00DB5989">
            <w:pPr>
              <w:jc w:val="both"/>
              <w:rPr>
                <w:rFonts w:ascii="Times New Roman" w:hAnsi="Times New Roman" w:cs="Times New Roman"/>
                <w:sz w:val="24"/>
                <w:szCs w:val="24"/>
              </w:rPr>
            </w:pPr>
            <w:r>
              <w:rPr>
                <w:rFonts w:ascii="Times New Roman" w:hAnsi="Times New Roman" w:cs="Times New Roman"/>
                <w:sz w:val="24"/>
                <w:szCs w:val="24"/>
              </w:rPr>
              <w:t>K1</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DB5989">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6604C9" w:rsidP="00DB5989">
            <w:pPr>
              <w:jc w:val="both"/>
              <w:rPr>
                <w:rFonts w:ascii="Times New Roman" w:hAnsi="Times New Roman" w:cs="Times New Roman"/>
                <w:sz w:val="24"/>
                <w:szCs w:val="24"/>
              </w:rPr>
            </w:pPr>
            <w:r>
              <w:rPr>
                <w:rFonts w:ascii="Times New Roman" w:hAnsi="Times New Roman" w:cs="Times New Roman"/>
                <w:sz w:val="24"/>
                <w:szCs w:val="24"/>
              </w:rPr>
              <w:t xml:space="preserve">Giriş noktasına gelen araçların OGS etiketlerinin kontrolü  </w:t>
            </w:r>
          </w:p>
        </w:tc>
      </w:tr>
      <w:tr w:rsidR="0054122F"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54122F" w:rsidP="00DB5989">
            <w:pPr>
              <w:jc w:val="both"/>
              <w:rPr>
                <w:rFonts w:ascii="Times New Roman" w:hAnsi="Times New Roman" w:cs="Times New Roman"/>
                <w:sz w:val="24"/>
                <w:szCs w:val="24"/>
              </w:rPr>
            </w:pPr>
            <w:r w:rsidRPr="006D5118">
              <w:rPr>
                <w:rFonts w:ascii="Times New Roman" w:hAnsi="Times New Roman" w:cs="Times New Roman"/>
                <w:sz w:val="24"/>
                <w:szCs w:val="24"/>
              </w:rPr>
              <w:t>K</w:t>
            </w:r>
            <w:r w:rsidR="00DB5989">
              <w:rPr>
                <w:rFonts w:ascii="Times New Roman" w:hAnsi="Times New Roman" w:cs="Times New Roman"/>
                <w:sz w:val="24"/>
                <w:szCs w:val="24"/>
              </w:rPr>
              <w:t>2</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A41A5B">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6604C9" w:rsidP="00A41A5B">
            <w:pPr>
              <w:jc w:val="both"/>
              <w:rPr>
                <w:rFonts w:ascii="Times New Roman" w:hAnsi="Times New Roman" w:cs="Times New Roman"/>
                <w:sz w:val="24"/>
                <w:szCs w:val="24"/>
              </w:rPr>
            </w:pPr>
            <w:r>
              <w:rPr>
                <w:rFonts w:ascii="Times New Roman" w:hAnsi="Times New Roman" w:cs="Times New Roman"/>
                <w:sz w:val="24"/>
                <w:szCs w:val="24"/>
              </w:rPr>
              <w:t>Kontrollü geçişin sağlanması</w:t>
            </w:r>
          </w:p>
        </w:tc>
      </w:tr>
      <w:tr w:rsidR="0017412E"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K3</w:t>
            </w:r>
          </w:p>
        </w:tc>
        <w:tc>
          <w:tcPr>
            <w:tcW w:w="2642" w:type="dxa"/>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Pr="006D5118" w:rsidRDefault="006604C9" w:rsidP="0017412E">
            <w:pPr>
              <w:ind w:right="142"/>
              <w:jc w:val="both"/>
              <w:rPr>
                <w:rFonts w:ascii="Times New Roman" w:hAnsi="Times New Roman" w:cs="Times New Roman"/>
                <w:sz w:val="24"/>
                <w:szCs w:val="24"/>
              </w:rPr>
            </w:pPr>
            <w:r>
              <w:rPr>
                <w:rFonts w:ascii="Times New Roman" w:hAnsi="Times New Roman" w:cs="Times New Roman"/>
                <w:sz w:val="24"/>
                <w:szCs w:val="24"/>
              </w:rPr>
              <w:t>Giriş kartı olamayan ve giriş gerekçesine göre kampüse alınmasında bir sorun olmayan araçların ziyaretçi kaydının Persolus sisteminde kaydını oluşturularak kampüs alanına kayıtlı bir şekilde geçişinin sağlanması</w:t>
            </w: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sz w:val="24"/>
                <w:szCs w:val="24"/>
              </w:rPr>
              <w:t>K</w:t>
            </w:r>
            <w:r>
              <w:rPr>
                <w:rFonts w:ascii="Times New Roman" w:hAnsi="Times New Roman" w:cs="Times New Roman"/>
                <w:sz w:val="24"/>
                <w:szCs w:val="24"/>
              </w:rPr>
              <w:t>3</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Pr="00A76C0F" w:rsidRDefault="006604C9" w:rsidP="0017412E">
            <w:pPr>
              <w:jc w:val="both"/>
              <w:rPr>
                <w:rFonts w:ascii="Times New Roman" w:hAnsi="Times New Roman" w:cs="Times New Roman"/>
                <w:sz w:val="24"/>
                <w:szCs w:val="24"/>
              </w:rPr>
            </w:pPr>
            <w:r>
              <w:rPr>
                <w:rFonts w:ascii="Times New Roman" w:hAnsi="Times New Roman" w:cs="Times New Roman"/>
                <w:sz w:val="24"/>
                <w:szCs w:val="24"/>
              </w:rPr>
              <w:t>Ziyaretçilerin işini bitirip kampüsten ayrılması</w:t>
            </w: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r>
      <w:tr w:rsidR="0017412E"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17412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17412E" w:rsidRDefault="0017412E" w:rsidP="0017412E">
            <w:pPr>
              <w:jc w:val="both"/>
              <w:rPr>
                <w:rFonts w:ascii="Times New Roman" w:hAnsi="Times New Roman" w:cs="Times New Roman"/>
                <w:sz w:val="24"/>
                <w:szCs w:val="24"/>
              </w:rPr>
            </w:pPr>
          </w:p>
        </w:tc>
      </w:tr>
      <w:tr w:rsidR="0080548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80548E" w:rsidRPr="006D5118" w:rsidRDefault="0080548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80548E" w:rsidRPr="006D5118" w:rsidRDefault="0080548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80548E" w:rsidRDefault="0080548E" w:rsidP="0017412E">
            <w:pPr>
              <w:jc w:val="both"/>
              <w:rPr>
                <w:rFonts w:ascii="Times New Roman" w:hAnsi="Times New Roman" w:cs="Times New Roman"/>
                <w:sz w:val="24"/>
                <w:szCs w:val="24"/>
              </w:rPr>
            </w:pPr>
          </w:p>
        </w:tc>
      </w:tr>
      <w:tr w:rsidR="0080548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80548E" w:rsidRPr="006D5118" w:rsidRDefault="0080548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80548E" w:rsidRPr="006D5118" w:rsidRDefault="0080548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80548E" w:rsidRDefault="0080548E" w:rsidP="0017412E">
            <w:pPr>
              <w:jc w:val="both"/>
              <w:rPr>
                <w:rFonts w:ascii="Times New Roman" w:hAnsi="Times New Roman" w:cs="Times New Roman"/>
                <w:sz w:val="24"/>
                <w:szCs w:val="24"/>
              </w:rPr>
            </w:pPr>
          </w:p>
        </w:tc>
      </w:tr>
      <w:tr w:rsidR="0080548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80548E" w:rsidRPr="006D5118" w:rsidRDefault="0080548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80548E" w:rsidRPr="006D5118" w:rsidRDefault="0080548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80548E" w:rsidRDefault="0080548E" w:rsidP="0017412E">
            <w:pPr>
              <w:jc w:val="both"/>
              <w:rPr>
                <w:rFonts w:ascii="Times New Roman" w:hAnsi="Times New Roman" w:cs="Times New Roman"/>
                <w:sz w:val="24"/>
                <w:szCs w:val="24"/>
              </w:rPr>
            </w:pPr>
          </w:p>
        </w:tc>
      </w:tr>
      <w:tr w:rsidR="0080548E"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80548E" w:rsidRPr="006D5118" w:rsidRDefault="0080548E" w:rsidP="0017412E">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80548E" w:rsidRPr="006D5118" w:rsidRDefault="0080548E" w:rsidP="0017412E">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80548E" w:rsidRDefault="0080548E" w:rsidP="0017412E">
            <w:pPr>
              <w:jc w:val="both"/>
              <w:rPr>
                <w:rFonts w:ascii="Times New Roman" w:hAnsi="Times New Roman" w:cs="Times New Roman"/>
                <w:sz w:val="24"/>
                <w:szCs w:val="24"/>
              </w:rPr>
            </w:pP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SÜREÇ HEDEFİ</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color w:val="002060"/>
                <w:sz w:val="24"/>
                <w:szCs w:val="24"/>
              </w:rPr>
              <w:t>PERFORMANS/İZLEME  GÖSTERGESİ</w:t>
            </w:r>
          </w:p>
        </w:tc>
        <w:tc>
          <w:tcPr>
            <w:tcW w:w="82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258"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GÖSTEGE BİRİMİ</w:t>
            </w:r>
          </w:p>
        </w:tc>
        <w:tc>
          <w:tcPr>
            <w:tcW w:w="1309"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İZLEME PERİYODU</w:t>
            </w:r>
          </w:p>
        </w:tc>
        <w:tc>
          <w:tcPr>
            <w:tcW w:w="253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RAPORLAMA SORUMLUSU</w:t>
            </w:r>
          </w:p>
        </w:tc>
      </w:tr>
      <w:tr w:rsidR="0017412E"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17412E" w:rsidRPr="006D5118" w:rsidRDefault="0080548E" w:rsidP="0017412E">
            <w:pPr>
              <w:jc w:val="both"/>
              <w:rPr>
                <w:rFonts w:ascii="Times New Roman" w:hAnsi="Times New Roman" w:cs="Times New Roman"/>
                <w:sz w:val="24"/>
                <w:szCs w:val="24"/>
              </w:rPr>
            </w:pPr>
            <w:r>
              <w:rPr>
                <w:rFonts w:ascii="Times New Roman" w:hAnsi="Times New Roman" w:cs="Times New Roman"/>
                <w:sz w:val="24"/>
                <w:szCs w:val="24"/>
              </w:rPr>
              <w:t>Kampüs içine araçlı girişlerde tam kontrolün sağlanması</w:t>
            </w:r>
            <w:r w:rsidR="0017412E">
              <w:rPr>
                <w:rFonts w:ascii="Times New Roman" w:hAnsi="Times New Roman" w:cs="Times New Roman"/>
                <w:sz w:val="24"/>
                <w:szCs w:val="24"/>
              </w:rPr>
              <w:t xml:space="preserve"> </w:t>
            </w:r>
          </w:p>
        </w:tc>
        <w:tc>
          <w:tcPr>
            <w:tcW w:w="264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İç paydaşlar/ Dış Paydaşlar</w:t>
            </w:r>
            <w:r w:rsidR="0080548E">
              <w:rPr>
                <w:rFonts w:ascii="Times New Roman" w:hAnsi="Times New Roman" w:cs="Times New Roman"/>
                <w:sz w:val="24"/>
                <w:szCs w:val="24"/>
              </w:rPr>
              <w:t xml:space="preserve"> memnuniyet düzeyi</w:t>
            </w:r>
          </w:p>
        </w:tc>
        <w:tc>
          <w:tcPr>
            <w:tcW w:w="822" w:type="dxa"/>
            <w:tcBorders>
              <w:top w:val="single" w:sz="2" w:space="0" w:color="000000"/>
              <w:left w:val="single" w:sz="2" w:space="0" w:color="000000"/>
              <w:bottom w:val="single" w:sz="2" w:space="0" w:color="000000"/>
              <w:right w:val="single" w:sz="2" w:space="0" w:color="000000"/>
            </w:tcBorders>
          </w:tcPr>
          <w:p w:rsidR="0017412E" w:rsidRPr="006D5118" w:rsidRDefault="00335136" w:rsidP="0017412E">
            <w:pPr>
              <w:jc w:val="center"/>
              <w:rPr>
                <w:rFonts w:ascii="Times New Roman" w:hAnsi="Times New Roman" w:cs="Times New Roman"/>
                <w:sz w:val="24"/>
                <w:szCs w:val="24"/>
              </w:rPr>
            </w:pPr>
            <w:r w:rsidRPr="00335136">
              <w:rPr>
                <w:rFonts w:ascii="Times New Roman" w:hAnsi="Times New Roman" w:cs="Times New Roman"/>
                <w:b/>
                <w:smallCaps/>
                <w:color w:val="00B050"/>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rsidR="0017412E" w:rsidRPr="006D5118" w:rsidRDefault="0080548E" w:rsidP="0017412E">
            <w:pPr>
              <w:jc w:val="both"/>
              <w:rPr>
                <w:rFonts w:ascii="Times New Roman" w:hAnsi="Times New Roman" w:cs="Times New Roman"/>
                <w:sz w:val="24"/>
                <w:szCs w:val="24"/>
              </w:rPr>
            </w:pPr>
            <w:r>
              <w:rPr>
                <w:rFonts w:ascii="Times New Roman" w:hAnsi="Times New Roman" w:cs="Times New Roman"/>
                <w:sz w:val="24"/>
                <w:szCs w:val="24"/>
              </w:rPr>
              <w:t>Sistem Kayıtları</w:t>
            </w:r>
          </w:p>
        </w:tc>
        <w:tc>
          <w:tcPr>
            <w:tcW w:w="1309"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Günlük</w:t>
            </w:r>
          </w:p>
        </w:tc>
        <w:tc>
          <w:tcPr>
            <w:tcW w:w="2532" w:type="dxa"/>
            <w:tcBorders>
              <w:top w:val="single" w:sz="2" w:space="0" w:color="000000"/>
              <w:left w:val="single" w:sz="2" w:space="0" w:color="000000"/>
              <w:bottom w:val="single" w:sz="2" w:space="0" w:color="000000"/>
              <w:right w:val="single" w:sz="2" w:space="0" w:color="000000"/>
            </w:tcBorders>
          </w:tcPr>
          <w:p w:rsidR="0017412E" w:rsidRPr="006D5118" w:rsidRDefault="0017412E" w:rsidP="0017412E">
            <w:pPr>
              <w:jc w:val="both"/>
              <w:rPr>
                <w:rFonts w:ascii="Times New Roman" w:hAnsi="Times New Roman" w:cs="Times New Roman"/>
                <w:sz w:val="24"/>
                <w:szCs w:val="24"/>
              </w:rPr>
            </w:pPr>
            <w:r>
              <w:rPr>
                <w:rFonts w:ascii="Times New Roman" w:hAnsi="Times New Roman" w:cs="Times New Roman"/>
                <w:sz w:val="24"/>
                <w:szCs w:val="24"/>
              </w:rPr>
              <w:t>Koruma ve Güvenlik Amiri</w:t>
            </w:r>
          </w:p>
        </w:tc>
      </w:tr>
    </w:tbl>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5978E9">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DD3" w:rsidRDefault="00BF2DD3" w:rsidP="00B9352F">
      <w:pPr>
        <w:spacing w:after="0" w:line="240" w:lineRule="auto"/>
      </w:pPr>
      <w:r>
        <w:separator/>
      </w:r>
    </w:p>
  </w:endnote>
  <w:endnote w:type="continuationSeparator" w:id="0">
    <w:p w:rsidR="00BF2DD3" w:rsidRDefault="00BF2DD3" w:rsidP="00B9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DD3" w:rsidRDefault="00BF2DD3" w:rsidP="00B9352F">
      <w:pPr>
        <w:spacing w:after="0" w:line="240" w:lineRule="auto"/>
      </w:pPr>
      <w:r>
        <w:separator/>
      </w:r>
    </w:p>
  </w:footnote>
  <w:footnote w:type="continuationSeparator" w:id="0">
    <w:p w:rsidR="00BF2DD3" w:rsidRDefault="00BF2DD3" w:rsidP="00B93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E1BFE"/>
    <w:rsid w:val="000E6919"/>
    <w:rsid w:val="000F7BDD"/>
    <w:rsid w:val="001619BB"/>
    <w:rsid w:val="00162A29"/>
    <w:rsid w:val="0017412E"/>
    <w:rsid w:val="00183231"/>
    <w:rsid w:val="00210E7C"/>
    <w:rsid w:val="002147A6"/>
    <w:rsid w:val="002858E1"/>
    <w:rsid w:val="002C4F27"/>
    <w:rsid w:val="002C5F07"/>
    <w:rsid w:val="002F3928"/>
    <w:rsid w:val="002F6B9E"/>
    <w:rsid w:val="00335136"/>
    <w:rsid w:val="00346FE1"/>
    <w:rsid w:val="003A06C6"/>
    <w:rsid w:val="003A31C4"/>
    <w:rsid w:val="00407088"/>
    <w:rsid w:val="00490987"/>
    <w:rsid w:val="00514E5C"/>
    <w:rsid w:val="0054122F"/>
    <w:rsid w:val="00572548"/>
    <w:rsid w:val="0058294D"/>
    <w:rsid w:val="005978E9"/>
    <w:rsid w:val="005B1B17"/>
    <w:rsid w:val="005C7859"/>
    <w:rsid w:val="005D1BF6"/>
    <w:rsid w:val="005D3C3D"/>
    <w:rsid w:val="0064649A"/>
    <w:rsid w:val="006604C9"/>
    <w:rsid w:val="006A15BC"/>
    <w:rsid w:val="006B0A28"/>
    <w:rsid w:val="006D5118"/>
    <w:rsid w:val="006D5F93"/>
    <w:rsid w:val="00734C4D"/>
    <w:rsid w:val="007B050A"/>
    <w:rsid w:val="007C7321"/>
    <w:rsid w:val="007E7B54"/>
    <w:rsid w:val="007F7377"/>
    <w:rsid w:val="0080548E"/>
    <w:rsid w:val="00815041"/>
    <w:rsid w:val="008257BF"/>
    <w:rsid w:val="00842035"/>
    <w:rsid w:val="00855000"/>
    <w:rsid w:val="008C295A"/>
    <w:rsid w:val="00954DF2"/>
    <w:rsid w:val="009A3ED3"/>
    <w:rsid w:val="00A14214"/>
    <w:rsid w:val="00A374B8"/>
    <w:rsid w:val="00A41A5B"/>
    <w:rsid w:val="00A76C0F"/>
    <w:rsid w:val="00B35222"/>
    <w:rsid w:val="00B372B9"/>
    <w:rsid w:val="00B50190"/>
    <w:rsid w:val="00B9352F"/>
    <w:rsid w:val="00BC2F8A"/>
    <w:rsid w:val="00BF2DD3"/>
    <w:rsid w:val="00C05C8E"/>
    <w:rsid w:val="00C35C84"/>
    <w:rsid w:val="00C535CA"/>
    <w:rsid w:val="00C65C0E"/>
    <w:rsid w:val="00C836B7"/>
    <w:rsid w:val="00C90B5D"/>
    <w:rsid w:val="00CC630C"/>
    <w:rsid w:val="00CD6CC6"/>
    <w:rsid w:val="00D37B7B"/>
    <w:rsid w:val="00D7246A"/>
    <w:rsid w:val="00DB5989"/>
    <w:rsid w:val="00DD2094"/>
    <w:rsid w:val="00E01DD0"/>
    <w:rsid w:val="00E23464"/>
    <w:rsid w:val="00E34CD9"/>
    <w:rsid w:val="00E42BB9"/>
    <w:rsid w:val="00E84F33"/>
    <w:rsid w:val="00EA0F4F"/>
    <w:rsid w:val="00EA2922"/>
    <w:rsid w:val="00EE7D67"/>
    <w:rsid w:val="00F36A1C"/>
    <w:rsid w:val="00F613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8608"/>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AltBilgi">
    <w:name w:val="footer"/>
    <w:basedOn w:val="Normal"/>
    <w:link w:val="AltBilgiChar"/>
    <w:uiPriority w:val="99"/>
    <w:unhideWhenUsed/>
    <w:rsid w:val="00B9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352F"/>
    <w:rPr>
      <w:rFonts w:ascii="Calibri" w:eastAsia="Calibri" w:hAnsi="Calibri" w:cs="Calibri"/>
      <w:color w:val="000000"/>
      <w:lang w:eastAsia="tr-TR"/>
    </w:rPr>
  </w:style>
  <w:style w:type="paragraph" w:styleId="BalonMetni">
    <w:name w:val="Balloon Text"/>
    <w:basedOn w:val="Normal"/>
    <w:link w:val="BalonMetniChar"/>
    <w:uiPriority w:val="99"/>
    <w:semiHidden/>
    <w:unhideWhenUsed/>
    <w:rsid w:val="00C836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36B7"/>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E396-C87D-4532-B907-CD8AF416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423</Words>
  <Characters>2416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PC</cp:lastModifiedBy>
  <cp:revision>17</cp:revision>
  <cp:lastPrinted>2023-10-03T08:12:00Z</cp:lastPrinted>
  <dcterms:created xsi:type="dcterms:W3CDTF">2023-10-02T12:02:00Z</dcterms:created>
  <dcterms:modified xsi:type="dcterms:W3CDTF">2026-03-23T12:23:00Z</dcterms:modified>
</cp:coreProperties>
</file>